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5AA56" w14:textId="52D62F1C" w:rsidR="00970D29" w:rsidRDefault="000F27E2" w:rsidP="000F27E2">
      <w:pPr>
        <w:ind w:left="709"/>
        <w:jc w:val="right"/>
        <w:rPr>
          <w:bCs/>
          <w:lang w:val="en-US"/>
        </w:rPr>
      </w:pPr>
      <w:proofErr w:type="spellStart"/>
      <w:r w:rsidRPr="000F27E2">
        <w:rPr>
          <w:bCs/>
          <w:lang w:val="en-US"/>
        </w:rPr>
        <w:t>Приложение</w:t>
      </w:r>
      <w:proofErr w:type="spellEnd"/>
      <w:r w:rsidRPr="000F27E2">
        <w:rPr>
          <w:bCs/>
          <w:lang w:val="en-US"/>
        </w:rPr>
        <w:t xml:space="preserve"> 15</w:t>
      </w:r>
    </w:p>
    <w:p w14:paraId="7DDA1EB5" w14:textId="77777777" w:rsidR="000F27E2" w:rsidRPr="000F27E2" w:rsidRDefault="000F27E2" w:rsidP="000F27E2">
      <w:pPr>
        <w:ind w:left="709"/>
        <w:jc w:val="right"/>
        <w:rPr>
          <w:bCs/>
          <w:lang w:val="en-US"/>
        </w:rPr>
      </w:pPr>
    </w:p>
    <w:p w14:paraId="1C745F50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7795123" w14:textId="6CCADCF3" w:rsidR="007B6BEC" w:rsidRDefault="006A75A6" w:rsidP="006A75A6">
      <w:pPr>
        <w:ind w:left="709"/>
        <w:rPr>
          <w:b/>
        </w:rPr>
      </w:pPr>
      <w:r>
        <w:rPr>
          <w:b/>
        </w:rPr>
        <w:t>ЛОТ № 3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170"/>
        <w:gridCol w:w="499"/>
        <w:gridCol w:w="2371"/>
        <w:gridCol w:w="6640"/>
        <w:gridCol w:w="1418"/>
      </w:tblGrid>
      <w:tr w:rsidR="007B6BEC" w14:paraId="0E70371E" w14:textId="77777777" w:rsidTr="00947AC7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42A73B9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BA6490A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54CCD64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2AEB6738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FF3FD0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3FADBC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F8CE5A" w14:textId="77777777" w:rsidR="00255332" w:rsidRPr="00C249B8" w:rsidRDefault="00EF405E" w:rsidP="00255332">
            <w:pPr>
              <w:pStyle w:val="Default"/>
              <w:rPr>
                <w:spacing w:val="2"/>
              </w:rPr>
            </w:pPr>
            <w:r w:rsidRPr="00C249B8">
              <w:rPr>
                <w:bCs/>
                <w:spacing w:val="2"/>
              </w:rPr>
              <w:t>Излучающий обогреватель для новорожденных</w:t>
            </w:r>
          </w:p>
          <w:p w14:paraId="4D11475C" w14:textId="77777777" w:rsidR="007B6BEC" w:rsidRDefault="007B6BEC" w:rsidP="00FF70BD">
            <w:pPr>
              <w:rPr>
                <w:b/>
                <w:color w:val="000000"/>
              </w:rPr>
            </w:pPr>
          </w:p>
        </w:tc>
      </w:tr>
      <w:tr w:rsidR="007B41D0" w14:paraId="1E93F24E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E39E2C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6E37B4C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1E47D9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B733DD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D4D6B9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24820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9E078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148B2E1B" w14:textId="77777777" w:rsidTr="00947A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C36484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F3EF0C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268A0F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EF405E" w14:paraId="6C586C89" w14:textId="77777777" w:rsidTr="006B391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746E51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B8EF39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BE105D" w14:textId="77777777" w:rsidR="00EF405E" w:rsidRDefault="00EF405E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866B2B" w14:textId="77777777" w:rsidR="00EF405E" w:rsidRPr="00C249B8" w:rsidRDefault="00EF405E" w:rsidP="002C5075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249B8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Излучающий обогреватель для новорожденных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1CA30FA" w14:textId="77777777" w:rsidR="00EF405E" w:rsidRPr="00C249B8" w:rsidRDefault="00EF405E" w:rsidP="002C5075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249B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Назначение:</w:t>
            </w:r>
          </w:p>
          <w:p w14:paraId="74C5D749" w14:textId="77777777" w:rsidR="00EF405E" w:rsidRPr="00C249B8" w:rsidRDefault="00EF405E" w:rsidP="002C5075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249B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Устройство предназначено для терморегуляции, регулировки температуры кожи, взвешивания (опция), </w:t>
            </w:r>
            <w:proofErr w:type="spellStart"/>
            <w:r w:rsidRPr="00C249B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пульсоксиметрии</w:t>
            </w:r>
            <w:proofErr w:type="spellEnd"/>
            <w:r w:rsidRPr="00C249B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(опция) и реанимации (опция) новорожденных и младенцев. Устройство предназначено для эксплуатации в следующих условиях: Родильное отделение, Отделения интенсивной терапии новорожденных, Операционные, во время внутрибольничной транспортировки.</w:t>
            </w:r>
          </w:p>
          <w:p w14:paraId="64E0FE15" w14:textId="77777777" w:rsidR="00EF405E" w:rsidRPr="00C249B8" w:rsidRDefault="00EF405E" w:rsidP="002C5075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  <w:p w14:paraId="2680617E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Блок дисплея: не менее 254 мм (10"), цветной сенсорный экран. Дает доступ к интерфейсу пользователя с помощью сенсорного дисплея и ручки управления. </w:t>
            </w:r>
          </w:p>
          <w:p w14:paraId="2628EDE6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Экранные режимы: Общий экранный режим, родовой зал, </w:t>
            </w:r>
            <w:proofErr w:type="spellStart"/>
            <w:r w:rsidRPr="00C249B8">
              <w:rPr>
                <w:color w:val="000000"/>
                <w:spacing w:val="2"/>
              </w:rPr>
              <w:t>термомониторинг</w:t>
            </w:r>
            <w:proofErr w:type="spellEnd"/>
            <w:r w:rsidRPr="00C249B8">
              <w:rPr>
                <w:color w:val="000000"/>
                <w:spacing w:val="2"/>
              </w:rPr>
              <w:t xml:space="preserve">, режим Семья (Когда у устройства находятся родители пациента, то можно выбрать вид экрана Семья. В этом случае будут отображаться только самые важные настройки терапии: имя, возраст и массу пациента, текущие настройки терапии (внизу экрана), текущие </w:t>
            </w:r>
            <w:r w:rsidRPr="00C249B8">
              <w:rPr>
                <w:color w:val="000000"/>
                <w:spacing w:val="2"/>
              </w:rPr>
              <w:lastRenderedPageBreak/>
              <w:t xml:space="preserve">измерения значений терапии в кроватке). </w:t>
            </w:r>
          </w:p>
          <w:p w14:paraId="0B3B633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Графическое и табличное отображение трендов: от 2 часов до 7 дней (графическое) и от 30 минут до 24 часов (в виде таблицы) для показателей температуры, нагрева, событий.</w:t>
            </w:r>
          </w:p>
          <w:p w14:paraId="005982C8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04FAF1AD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Освещение: </w:t>
            </w:r>
          </w:p>
          <w:p w14:paraId="2A16241C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Рабочее освещение (не менее 3 уровня яркости).</w:t>
            </w:r>
          </w:p>
          <w:p w14:paraId="2E74191B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36F3E6AE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Отслеживание на экране: </w:t>
            </w:r>
          </w:p>
          <w:p w14:paraId="45E57671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Устройство отслеживает и отображает на экране следующие параметры: </w:t>
            </w:r>
          </w:p>
          <w:p w14:paraId="0EFDAB50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Терморегуляция пациента (центральная и периферическая температура). </w:t>
            </w:r>
          </w:p>
          <w:p w14:paraId="34A1E2DF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Мощность инфракрасного обогревателя. </w:t>
            </w:r>
          </w:p>
          <w:p w14:paraId="41895170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Таймер (АПГАР, секундомер), звуковой сигнал подается через 1 мин, 5 мин, 10 мин. </w:t>
            </w:r>
          </w:p>
          <w:p w14:paraId="4C061A0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Угол наклона постели. </w:t>
            </w:r>
          </w:p>
          <w:p w14:paraId="2120ED9D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Температура подогреваемого </w:t>
            </w:r>
            <w:proofErr w:type="spellStart"/>
            <w:r w:rsidRPr="00C249B8">
              <w:rPr>
                <w:color w:val="000000"/>
                <w:spacing w:val="2"/>
              </w:rPr>
              <w:t>гелевого</w:t>
            </w:r>
            <w:proofErr w:type="spellEnd"/>
            <w:r w:rsidRPr="00C249B8">
              <w:rPr>
                <w:color w:val="000000"/>
                <w:spacing w:val="2"/>
              </w:rPr>
              <w:t xml:space="preserve"> матраса.</w:t>
            </w:r>
          </w:p>
          <w:p w14:paraId="07485191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7C6DDD9F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Варианты отображения на экране: </w:t>
            </w:r>
          </w:p>
          <w:p w14:paraId="1DDC1493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Дополнительно устройство отображает следующие данные: </w:t>
            </w:r>
          </w:p>
          <w:p w14:paraId="1F0E0FF7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Кривые, Графическое представление линий трендов, Табличные (числовые) тренды, Значения/ установки. История сигналов тревоги, Журнал.</w:t>
            </w:r>
          </w:p>
          <w:p w14:paraId="798731EC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5293179B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Протоколирование:</w:t>
            </w:r>
          </w:p>
          <w:p w14:paraId="6FFD6C4C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 Устройство сохраняет следующие данные в журнале: – Результаты измерений – Заданные значения и изменения значений – События (такие как срабатывание тревоги, подтвержденные тревоги, отметки времени при использовании секундомера).</w:t>
            </w:r>
          </w:p>
          <w:p w14:paraId="68309B6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2BC627DE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Инфракрасный обогреватель: </w:t>
            </w:r>
          </w:p>
          <w:p w14:paraId="6BF42FA3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Не менее 2 нагревательных элемента для оптимального и равномерного распределения тепла по площади матраса, автоматическая регулировка мощности инфракрасного </w:t>
            </w:r>
            <w:r w:rsidRPr="00C249B8">
              <w:rPr>
                <w:color w:val="000000"/>
                <w:spacing w:val="2"/>
              </w:rPr>
              <w:lastRenderedPageBreak/>
              <w:t>обогревателя при наклоне матраса. Диапазон регулирования мощности излучения: Выкл., от 10 % до 100 %. Предварительный прогрев: 100 % за 3 минуты, 60 % за 11,5 минут, 30 % до изменения настройки.</w:t>
            </w:r>
          </w:p>
          <w:p w14:paraId="11D45EB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1B41D4D1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Процедура предварительного прогрева:</w:t>
            </w:r>
          </w:p>
          <w:p w14:paraId="478E1CF5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Если устройство было выключено более 2 ч, после включения автоматически запускается процедура предварительного прогрева. Кроме того, предварительный прогрев запускается при выборе Новый пациент в диалоговом окне пуска. Во время процедуры предварительного прогрева мощность инфракрасного обогревателя устанавливается автоматически. Инфракрасный обогреватель включается с мощностью 100 % на 3 минуты. Затем мощность снижается до 60 %. Через 14 минут 30 секунд мощность снижается до 30 % и период предварительного прогрева завершается. Устройство продолжает работу в ручном режиме. Таким образом, когда пациента кладут в кроватку, она уже теплая и нагревательные элементы могут быстро реагировать в соответствии с требованиями врача и пациента.</w:t>
            </w:r>
          </w:p>
          <w:p w14:paraId="31F9C456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55EDEF35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Обзор режима температуры по коже:</w:t>
            </w:r>
          </w:p>
          <w:p w14:paraId="23FEA789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В режиме температуры по коже температура устройства регулируется при помощи установленного значения для температуры кожи. В этом режиме требуется использовать датчики температуры кожи. После подключения датчиков температуры кожи пользователь устанавливает нужную температуру кожи на устройстве. Температуру можно установить с шагом 0,1 °С (0,1 °F).</w:t>
            </w:r>
          </w:p>
          <w:p w14:paraId="7B6E0018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Диапазон значений температуры кожи: от 34 °C до 38 °C.</w:t>
            </w:r>
          </w:p>
          <w:p w14:paraId="460683F1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Диапазон измерения температуры кожи: от 13 °C до 43 °C.</w:t>
            </w:r>
          </w:p>
          <w:p w14:paraId="03008BB2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Если результат измерения температуры кожи отличается от заданного значения, срабатывает сигнал тревоги.</w:t>
            </w:r>
          </w:p>
          <w:p w14:paraId="46FBE8A8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Регулирование температуры кожи: не менее 2 датчика температуры для измерения центральной и периферической </w:t>
            </w:r>
            <w:r w:rsidRPr="00C249B8">
              <w:rPr>
                <w:color w:val="000000"/>
                <w:spacing w:val="2"/>
              </w:rPr>
              <w:lastRenderedPageBreak/>
              <w:t>температуры кожи, числовое и графическое отображение температуры кожи.</w:t>
            </w:r>
          </w:p>
          <w:p w14:paraId="4919495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6A1EF341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Режим кенгуру:</w:t>
            </w:r>
          </w:p>
          <w:p w14:paraId="4066F95A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В режиме кенгуру пациент обогревается родительским теплом вместо устройства. Для этого пациент помещается на грудь родителя. Его настройки невозможно изменить. После активации режима кенгуру устройство работает в ручном режиме с 30 % мощности инфракрасного обогревателя и с установленной температурой матраса (если установлен подогреваемый </w:t>
            </w:r>
            <w:proofErr w:type="spellStart"/>
            <w:r w:rsidRPr="00C249B8">
              <w:rPr>
                <w:color w:val="000000"/>
                <w:spacing w:val="2"/>
              </w:rPr>
              <w:t>гелевый</w:t>
            </w:r>
            <w:proofErr w:type="spellEnd"/>
            <w:r w:rsidRPr="00C249B8">
              <w:rPr>
                <w:color w:val="000000"/>
                <w:spacing w:val="2"/>
              </w:rPr>
              <w:t xml:space="preserve"> матрас). В ходе режима кенгуру необходимо постоянно отслеживать состояние пациента, например, при помощи датчиков температуры кожи. Если отслеживаются центральная и периферическая температура кожи, это позволяет незамедлительно обнаруживать признаки гипотермии или гипертермии. В зависимости от пациента режим кенгуру может длиться от нескольких минут до нескольких часов. После возвращения пациента в устройство и завершения режима кенгуру устройство возобновляет </w:t>
            </w:r>
            <w:proofErr w:type="spellStart"/>
            <w:r w:rsidRPr="00C249B8">
              <w:rPr>
                <w:color w:val="000000"/>
                <w:spacing w:val="2"/>
              </w:rPr>
              <w:t>теплотерапию</w:t>
            </w:r>
            <w:proofErr w:type="spellEnd"/>
            <w:r w:rsidRPr="00C249B8">
              <w:rPr>
                <w:color w:val="000000"/>
                <w:spacing w:val="2"/>
              </w:rPr>
              <w:t xml:space="preserve"> с использованием параметров, установленных до начала режима кенгуру.</w:t>
            </w:r>
          </w:p>
          <w:p w14:paraId="4978CB62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Нижний предел тревоги по центральной температуре кожи: Выкл., от 33,0 до 39,0 °C (от 91,4 до 102,2 °F) с шагом 0,1 °C (0,1 °F).</w:t>
            </w:r>
          </w:p>
          <w:p w14:paraId="3A1F58B3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Нижний предел тревоги по периферической температуре кожи: Выкл., от 33,0 до 39,0 °C (от 91,4 до 102,2 °F) с шагом 0,1 °C (0,1 °F).</w:t>
            </w:r>
          </w:p>
          <w:p w14:paraId="5F9AACA8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Верхний предел тревоги по разнице между центральной и периферической температурой кожи: Выкл., от 0,1 до 5,0 °C (от 0,2 до 9,0 °F) с шагом 0,1 °C (0,1 °F).</w:t>
            </w:r>
          </w:p>
          <w:p w14:paraId="4BDE9CDF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Нижний предел тревоги по разнице между центральной и периферической температурой кожи: Выкл., от –5,0 до –0,1 °C (от –9,0 до 0,2 °F) с шагом 0,1 °C (0,1 °F).</w:t>
            </w:r>
          </w:p>
          <w:p w14:paraId="3634E9CF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При запуске режима кенгуру на 4 минуты откладывается срабатывание следующих сигналов тревоги. </w:t>
            </w:r>
          </w:p>
          <w:p w14:paraId="26FA7907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– Большая разница темп. кожи </w:t>
            </w:r>
          </w:p>
          <w:p w14:paraId="7201B850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lastRenderedPageBreak/>
              <w:t xml:space="preserve">– Низкая температура кожи </w:t>
            </w:r>
          </w:p>
          <w:p w14:paraId="4708CCCC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– Низкая периферическая темп. кожи </w:t>
            </w:r>
          </w:p>
          <w:p w14:paraId="37A5922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– Низкая центральная темп. кожи.</w:t>
            </w:r>
          </w:p>
          <w:p w14:paraId="65E4355C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7EDFF2CB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Управление сигналами тревоги: </w:t>
            </w:r>
          </w:p>
          <w:p w14:paraId="707256EB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Увеличение громкости сигнала тревоги, автоматическое и упреждающее отключение звука и задержка сигналов тревоги, пауза звука, автоматическая установка пределов сигналов тревоги, диапазон громкости сигналов тревоги 50–65 дБ(А).</w:t>
            </w:r>
          </w:p>
          <w:p w14:paraId="6D7D7B4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01EED053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Постель:</w:t>
            </w:r>
          </w:p>
          <w:p w14:paraId="41BAB3EE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Постель можно наклонять на угол не менее 15° (</w:t>
            </w:r>
            <w:proofErr w:type="spellStart"/>
            <w:r w:rsidRPr="00C249B8">
              <w:rPr>
                <w:color w:val="000000"/>
                <w:spacing w:val="2"/>
              </w:rPr>
              <w:t>Тренделенбург</w:t>
            </w:r>
            <w:proofErr w:type="spellEnd"/>
            <w:r w:rsidRPr="00C249B8">
              <w:rPr>
                <w:color w:val="000000"/>
                <w:spacing w:val="2"/>
              </w:rPr>
              <w:t>/</w:t>
            </w:r>
            <w:proofErr w:type="spellStart"/>
            <w:r w:rsidRPr="00C249B8">
              <w:rPr>
                <w:color w:val="000000"/>
                <w:spacing w:val="2"/>
              </w:rPr>
              <w:t>Антитренделенбург</w:t>
            </w:r>
            <w:proofErr w:type="spellEnd"/>
            <w:r w:rsidRPr="00C249B8">
              <w:rPr>
                <w:color w:val="000000"/>
                <w:spacing w:val="2"/>
              </w:rPr>
              <w:t>) вперед или назад. В ней есть осязаемые стопоры на уровне 0° и ±10°.</w:t>
            </w:r>
          </w:p>
          <w:p w14:paraId="329578A5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Размер матраса: </w:t>
            </w:r>
            <w:proofErr w:type="spellStart"/>
            <w:r w:rsidRPr="00C249B8">
              <w:rPr>
                <w:color w:val="000000"/>
                <w:spacing w:val="2"/>
              </w:rPr>
              <w:t>Гелевый</w:t>
            </w:r>
            <w:proofErr w:type="spellEnd"/>
            <w:r w:rsidRPr="00C249B8">
              <w:rPr>
                <w:color w:val="000000"/>
                <w:spacing w:val="2"/>
              </w:rPr>
              <w:t xml:space="preserve"> матрас с подогревом не менее: 485 мм x 745 мм. Матрас без подогрева не </w:t>
            </w:r>
            <w:proofErr w:type="gramStart"/>
            <w:r w:rsidRPr="00C249B8">
              <w:rPr>
                <w:color w:val="000000"/>
                <w:spacing w:val="2"/>
              </w:rPr>
              <w:t>менее :</w:t>
            </w:r>
            <w:proofErr w:type="gramEnd"/>
            <w:r w:rsidRPr="00C249B8">
              <w:rPr>
                <w:color w:val="000000"/>
                <w:spacing w:val="2"/>
              </w:rPr>
              <w:t xml:space="preserve"> 470 мм x 750 мм.</w:t>
            </w:r>
          </w:p>
          <w:p w14:paraId="2B4231DA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Высота стенок не </w:t>
            </w:r>
            <w:proofErr w:type="gramStart"/>
            <w:r w:rsidRPr="00C249B8">
              <w:rPr>
                <w:color w:val="000000"/>
                <w:spacing w:val="2"/>
              </w:rPr>
              <w:t>менее :</w:t>
            </w:r>
            <w:proofErr w:type="gramEnd"/>
            <w:r w:rsidRPr="00C249B8">
              <w:rPr>
                <w:color w:val="000000"/>
                <w:spacing w:val="2"/>
              </w:rPr>
              <w:t xml:space="preserve"> 230 мм.</w:t>
            </w:r>
          </w:p>
          <w:p w14:paraId="257F3EDB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1D9B160D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Технические характеристики:</w:t>
            </w:r>
          </w:p>
          <w:p w14:paraId="61A9B6EE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Подача газа:</w:t>
            </w:r>
          </w:p>
          <w:p w14:paraId="46DBA9DE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Входное давление O2 - от 2,7 до 6,0 бар (или от 270 до 600 кПа).</w:t>
            </w:r>
          </w:p>
          <w:p w14:paraId="7410889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Входное давление воздуха - от 2,7 до 6,0 бар (или от 270 до 600 кПа).</w:t>
            </w:r>
          </w:p>
          <w:p w14:paraId="39549B4A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Размеры: </w:t>
            </w:r>
          </w:p>
          <w:p w14:paraId="7DD633BB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Устройство (ширина x глубина) не более: 1375 мм x 775 мм.</w:t>
            </w:r>
          </w:p>
          <w:p w14:paraId="1D8B8293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Высота: Регулируемая высота от 1800 мм до 2200 мм. Фиксированная высота не менее </w:t>
            </w:r>
            <w:proofErr w:type="gramStart"/>
            <w:r w:rsidRPr="00C249B8">
              <w:rPr>
                <w:color w:val="000000"/>
                <w:spacing w:val="2"/>
              </w:rPr>
              <w:t>-  2000</w:t>
            </w:r>
            <w:proofErr w:type="gramEnd"/>
            <w:r w:rsidRPr="00C249B8">
              <w:rPr>
                <w:color w:val="000000"/>
                <w:spacing w:val="2"/>
              </w:rPr>
              <w:t> мм.</w:t>
            </w:r>
          </w:p>
          <w:p w14:paraId="0C1CFBC6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Масса не более 140 кг (без опций и принадлежностей).</w:t>
            </w:r>
          </w:p>
          <w:p w14:paraId="4EF3A183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Уровень шума</w:t>
            </w:r>
            <w:proofErr w:type="gramStart"/>
            <w:r w:rsidRPr="00C249B8">
              <w:rPr>
                <w:color w:val="000000"/>
                <w:spacing w:val="2"/>
              </w:rPr>
              <w:t>: Обычно</w:t>
            </w:r>
            <w:proofErr w:type="gramEnd"/>
            <w:r w:rsidRPr="00C249B8">
              <w:rPr>
                <w:color w:val="000000"/>
                <w:spacing w:val="2"/>
              </w:rPr>
              <w:t xml:space="preserve"> ≤ 40 дБ(А), измерено без вентиляции </w:t>
            </w:r>
          </w:p>
          <w:p w14:paraId="7387FC79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Во время реанимации с помощью тройника: ≤ 40 дБ(А) </w:t>
            </w:r>
          </w:p>
          <w:p w14:paraId="42ED9EA6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Во время реанимации с помощью функции </w:t>
            </w:r>
            <w:proofErr w:type="spellStart"/>
            <w:r w:rsidRPr="00C249B8">
              <w:rPr>
                <w:color w:val="000000"/>
                <w:spacing w:val="2"/>
              </w:rPr>
              <w:t>AutoBreath</w:t>
            </w:r>
            <w:proofErr w:type="spellEnd"/>
            <w:r w:rsidRPr="00C249B8">
              <w:rPr>
                <w:color w:val="000000"/>
                <w:spacing w:val="2"/>
              </w:rPr>
              <w:t xml:space="preserve">: ≤ 60 дБ(А), </w:t>
            </w:r>
          </w:p>
          <w:p w14:paraId="30EC2757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измерено в свободном поле, согласно [ISO 3744], на </w:t>
            </w:r>
            <w:r w:rsidRPr="00C249B8">
              <w:rPr>
                <w:color w:val="000000"/>
                <w:spacing w:val="2"/>
              </w:rPr>
              <w:lastRenderedPageBreak/>
              <w:t>расстоянии 1 м, на высоте 1,5 м.</w:t>
            </w:r>
          </w:p>
          <w:p w14:paraId="6EADF0B2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Колеса: </w:t>
            </w:r>
          </w:p>
          <w:p w14:paraId="21F7D06E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Тележка фиксированной высоты: 4 одинарных ролика с блокирующими тормозами. </w:t>
            </w:r>
          </w:p>
          <w:p w14:paraId="3B03D7DD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Тележка с регулируемой высотой: 4 двойных ролика с блокирующими тормозами; </w:t>
            </w:r>
          </w:p>
          <w:p w14:paraId="1D7D133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один ролик можно зафиксировать как направляющий ролик для прямого движения.</w:t>
            </w:r>
          </w:p>
          <w:p w14:paraId="6256642A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</w:p>
          <w:p w14:paraId="274D9AE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Обмен данными и интерфейсы наличие:</w:t>
            </w:r>
          </w:p>
          <w:p w14:paraId="673BEB6D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Последовательный порт COM (протокол </w:t>
            </w:r>
            <w:proofErr w:type="spellStart"/>
            <w:r w:rsidRPr="00C249B8">
              <w:rPr>
                <w:color w:val="000000"/>
                <w:spacing w:val="2"/>
              </w:rPr>
              <w:t>Medibus.X</w:t>
            </w:r>
            <w:proofErr w:type="spellEnd"/>
            <w:r w:rsidRPr="00C249B8">
              <w:rPr>
                <w:color w:val="000000"/>
                <w:spacing w:val="2"/>
              </w:rPr>
              <w:t>), USB-порт, вызов медсестры, сервисный порт (RJ45).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C3A332" w14:textId="77777777" w:rsidR="00EF405E" w:rsidRPr="000576BD" w:rsidRDefault="00EF405E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EF405E" w14:paraId="0C331B32" w14:textId="77777777" w:rsidTr="004453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48A687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29577E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0E5D6F" w14:textId="77777777" w:rsidR="00EF405E" w:rsidRDefault="00EF405E">
            <w:pPr>
              <w:spacing w:line="256" w:lineRule="auto"/>
              <w:jc w:val="center"/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232AF1" w14:textId="77777777" w:rsidR="00EF405E" w:rsidRPr="00EF405E" w:rsidRDefault="00EF405E" w:rsidP="001803F2">
            <w:pPr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Дополнительные комплектующие</w:t>
            </w:r>
          </w:p>
        </w:tc>
      </w:tr>
      <w:tr w:rsidR="00EF405E" w14:paraId="480FEF72" w14:textId="77777777" w:rsidTr="003167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A7171F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2EBE73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4D38D6" w14:textId="77777777" w:rsidR="00EF405E" w:rsidRPr="00CB5182" w:rsidRDefault="00EF405E" w:rsidP="002C50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8A5BA3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Ложе с системой подогрева </w:t>
            </w:r>
            <w:proofErr w:type="spellStart"/>
            <w:r w:rsidRPr="00C249B8">
              <w:rPr>
                <w:color w:val="000000"/>
                <w:spacing w:val="2"/>
              </w:rPr>
              <w:t>гелевого</w:t>
            </w:r>
            <w:proofErr w:type="spellEnd"/>
            <w:r w:rsidRPr="00C249B8">
              <w:rPr>
                <w:color w:val="000000"/>
                <w:spacing w:val="2"/>
              </w:rPr>
              <w:t xml:space="preserve"> матраца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3EA334A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Матрас изготовлен из высококачественного силикона, обеспечивающего адаптирующуюся поверхность и сводящего к минимуму риск появления трофических нарушений.</w:t>
            </w:r>
          </w:p>
          <w:p w14:paraId="3ABE64C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- работает в сочетании с обогревателем для поддержания желаемой температуры</w:t>
            </w:r>
          </w:p>
          <w:p w14:paraId="352C921A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- индикация измерений на дисплее, тренд.</w:t>
            </w:r>
          </w:p>
          <w:p w14:paraId="09EDB7FB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Диапазон задаваемых значений: Выкл., от 30 °C до 38,5 °C, автоматический режим.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B7C510" w14:textId="77777777" w:rsidR="00EF405E" w:rsidRPr="00C249B8" w:rsidRDefault="00EF405E" w:rsidP="002C5075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249B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 шт.</w:t>
            </w:r>
          </w:p>
        </w:tc>
      </w:tr>
      <w:tr w:rsidR="00EF405E" w14:paraId="2F73F3D0" w14:textId="77777777" w:rsidTr="003167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661D357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F56BCD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355DFC" w14:textId="77777777" w:rsidR="00EF405E" w:rsidRPr="001C6305" w:rsidRDefault="00EF405E" w:rsidP="002C50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633D1B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Двойной поворотный ящик с лотком для инструментов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32BDCE5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Двойные поворотные выдвижные ящики с лотком для инструментов – макс. нагрузка 2,2 кг (5 фунтов) на каждый ящик.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C61DDA" w14:textId="77777777" w:rsidR="00EF405E" w:rsidRPr="00C249B8" w:rsidRDefault="00EF405E" w:rsidP="002C5075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249B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 шт.</w:t>
            </w:r>
          </w:p>
        </w:tc>
      </w:tr>
      <w:tr w:rsidR="00EF405E" w14:paraId="5AFE02D8" w14:textId="77777777" w:rsidTr="003167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5D2E35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7C27136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7DE2CE" w14:textId="77777777" w:rsidR="00EF405E" w:rsidRPr="001C6305" w:rsidRDefault="00EF405E" w:rsidP="002C50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D72EFE6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Полка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D6A1615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Дополнительная емкость для хранения на боковой стороне рабочей станции — не менее 10 кг.</w:t>
            </w:r>
          </w:p>
          <w:p w14:paraId="49DE0110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поворотный – гибкое позиционирование – монтируется на рейку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4DBB00E" w14:textId="77777777" w:rsidR="00EF405E" w:rsidRPr="00C249B8" w:rsidRDefault="00EF405E" w:rsidP="002C5075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249B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 шт.</w:t>
            </w:r>
          </w:p>
        </w:tc>
      </w:tr>
      <w:tr w:rsidR="00EF405E" w14:paraId="7D60AF29" w14:textId="77777777" w:rsidTr="003167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DBFF8AD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B3E761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C0489C" w14:textId="77777777" w:rsidR="00EF405E" w:rsidRDefault="00EF405E" w:rsidP="002C50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AE5061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Светодиодная лампа для фототерапии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14E6C8E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 xml:space="preserve">Светодиодная лампа для фототерапии </w:t>
            </w:r>
            <w:proofErr w:type="gramStart"/>
            <w:r w:rsidRPr="00C249B8">
              <w:rPr>
                <w:color w:val="000000"/>
                <w:spacing w:val="2"/>
              </w:rPr>
              <w:t>( защитные</w:t>
            </w:r>
            <w:proofErr w:type="gramEnd"/>
            <w:r w:rsidRPr="00C249B8">
              <w:rPr>
                <w:color w:val="000000"/>
                <w:spacing w:val="2"/>
              </w:rPr>
              <w:t xml:space="preserve"> маски для глаз, не менее  3 комплектов по 20 шт.)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A78330" w14:textId="77777777" w:rsidR="00EF405E" w:rsidRPr="00C249B8" w:rsidRDefault="00EF405E" w:rsidP="002C5075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C249B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1 шт.</w:t>
            </w:r>
          </w:p>
        </w:tc>
      </w:tr>
      <w:tr w:rsidR="00EF405E" w14:paraId="4280EE6A" w14:textId="77777777" w:rsidTr="006224B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2CB93A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CA86F7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A8819C" w14:textId="77777777" w:rsidR="00EF405E" w:rsidRPr="000576BD" w:rsidRDefault="00EF405E" w:rsidP="001803F2">
            <w:pPr>
              <w:rPr>
                <w:color w:val="000000"/>
                <w:spacing w:val="2"/>
              </w:rPr>
            </w:pPr>
            <w:r w:rsidRPr="00DE6F3B">
              <w:rPr>
                <w:i/>
                <w:sz w:val="18"/>
                <w:szCs w:val="18"/>
              </w:rPr>
              <w:t>Расходные материалы и изнашиваемые узлы:</w:t>
            </w:r>
          </w:p>
        </w:tc>
      </w:tr>
      <w:tr w:rsidR="00EF405E" w14:paraId="449D792B" w14:textId="77777777" w:rsidTr="004E02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472532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6AD8AA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06C202" w14:textId="77777777" w:rsidR="00EF405E" w:rsidRPr="00DE6F3B" w:rsidRDefault="00EF405E" w:rsidP="002C50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4D8ECE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Датчик температурный, кожный, периферический, белый, одноразовый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96C6B00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 xml:space="preserve">Одноразовые. Предназначены для измерения температуры близкой к центральной. Диапазон измеряемых значений от 15 до 42 </w:t>
            </w:r>
            <w:smartTag w:uri="urn:schemas-microsoft-com:office:smarttags" w:element="metricconverter">
              <w:smartTagPr>
                <w:attr w:name="ProductID" w:val="0C"/>
              </w:smartTagPr>
              <w:r w:rsidRPr="00C249B8">
                <w:rPr>
                  <w:spacing w:val="2"/>
                </w:rPr>
                <w:t>0C</w:t>
              </w:r>
            </w:smartTag>
            <w:r w:rsidRPr="00C249B8">
              <w:rPr>
                <w:spacing w:val="2"/>
              </w:rPr>
              <w:t xml:space="preserve">. Погрешность - ±0,1 </w:t>
            </w:r>
            <w:smartTag w:uri="urn:schemas-microsoft-com:office:smarttags" w:element="metricconverter">
              <w:smartTagPr>
                <w:attr w:name="ProductID" w:val="0 C"/>
              </w:smartTagPr>
              <w:r w:rsidRPr="00C249B8">
                <w:rPr>
                  <w:spacing w:val="2"/>
                </w:rPr>
                <w:t>0 C</w:t>
              </w:r>
            </w:smartTag>
          </w:p>
          <w:p w14:paraId="6F51A3B5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 xml:space="preserve">Степень точности измерительной цепи (без датчика) -: ±0,2°С. </w:t>
            </w:r>
          </w:p>
          <w:p w14:paraId="2A024640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>Диапазон установочных значений не хуже: от 35°С до 37,5°С.</w:t>
            </w:r>
          </w:p>
          <w:p w14:paraId="344DC384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 xml:space="preserve">Должны иметь </w:t>
            </w:r>
            <w:proofErr w:type="spellStart"/>
            <w:r w:rsidRPr="00C249B8">
              <w:rPr>
                <w:spacing w:val="2"/>
              </w:rPr>
              <w:t>цветокодировку</w:t>
            </w:r>
            <w:proofErr w:type="spellEnd"/>
            <w:r w:rsidRPr="00C249B8">
              <w:rPr>
                <w:spacing w:val="2"/>
              </w:rPr>
              <w:t xml:space="preserve"> для упрощения распознавания. Цвет: желтый. Комплект 5 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52769F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>1 комплект</w:t>
            </w:r>
          </w:p>
        </w:tc>
      </w:tr>
      <w:tr w:rsidR="00EF405E" w14:paraId="0FAF7E5F" w14:textId="77777777" w:rsidTr="004E02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83E446E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D419B0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EA33BA" w14:textId="77777777" w:rsidR="00EF405E" w:rsidRPr="00DE6F3B" w:rsidRDefault="00EF405E" w:rsidP="002C50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9CF48A6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Датчик  температурный, кожный, центральный, желтый, одноразовый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022FF98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 xml:space="preserve">Одноразовые. Предназначены для измерения периферической температуры. Диапазон измеряемых значений от 15 до 42 </w:t>
            </w:r>
            <w:smartTag w:uri="urn:schemas-microsoft-com:office:smarttags" w:element="metricconverter">
              <w:smartTagPr>
                <w:attr w:name="ProductID" w:val="0C"/>
              </w:smartTagPr>
              <w:r w:rsidRPr="00C249B8">
                <w:rPr>
                  <w:spacing w:val="2"/>
                </w:rPr>
                <w:t>0C</w:t>
              </w:r>
            </w:smartTag>
            <w:r w:rsidRPr="00C249B8">
              <w:rPr>
                <w:spacing w:val="2"/>
              </w:rPr>
              <w:t xml:space="preserve">. Погрешность -: ±0,1 </w:t>
            </w:r>
            <w:smartTag w:uri="urn:schemas-microsoft-com:office:smarttags" w:element="metricconverter">
              <w:smartTagPr>
                <w:attr w:name="ProductID" w:val="0C"/>
              </w:smartTagPr>
              <w:r w:rsidRPr="00C249B8">
                <w:rPr>
                  <w:spacing w:val="2"/>
                </w:rPr>
                <w:t>0C</w:t>
              </w:r>
            </w:smartTag>
          </w:p>
          <w:p w14:paraId="59B42449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 xml:space="preserve">Степень точности измерительной цепи (без датчика) -: ±0,2°С. </w:t>
            </w:r>
          </w:p>
          <w:p w14:paraId="6EE0FBF4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>Диапазон установочных значений от 35°С до 37,5°С.</w:t>
            </w:r>
          </w:p>
          <w:p w14:paraId="482EBC65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 xml:space="preserve">Должны иметь </w:t>
            </w:r>
            <w:proofErr w:type="spellStart"/>
            <w:r w:rsidRPr="00C249B8">
              <w:rPr>
                <w:spacing w:val="2"/>
              </w:rPr>
              <w:t>цветокодировку</w:t>
            </w:r>
            <w:proofErr w:type="spellEnd"/>
            <w:r w:rsidRPr="00C249B8">
              <w:rPr>
                <w:spacing w:val="2"/>
              </w:rPr>
              <w:t xml:space="preserve"> для упрощения распознавания. Цвет: белый. Комплект не менее 5 шт.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3FE592A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>1 комплект</w:t>
            </w:r>
          </w:p>
        </w:tc>
      </w:tr>
      <w:tr w:rsidR="00EF405E" w14:paraId="0E006914" w14:textId="77777777" w:rsidTr="004E02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8FBB62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147345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9701A5" w14:textId="77777777" w:rsidR="00EF405E" w:rsidRPr="001C6305" w:rsidRDefault="00EF405E" w:rsidP="002C50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A270024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Фиксатор накожного датчика температуры кожи,</w:t>
            </w:r>
            <w:r w:rsidRPr="00C249B8">
              <w:rPr>
                <w:color w:val="000000"/>
                <w:spacing w:val="2"/>
              </w:rPr>
              <w:br/>
              <w:t xml:space="preserve">одноразовый, стандартный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53D3FD1" w14:textId="77777777" w:rsidR="00EF405E" w:rsidRPr="00C249B8" w:rsidRDefault="00EF405E" w:rsidP="002C5075">
            <w:pPr>
              <w:rPr>
                <w:color w:val="000000"/>
                <w:spacing w:val="2"/>
              </w:rPr>
            </w:pPr>
            <w:r w:rsidRPr="00C249B8">
              <w:rPr>
                <w:color w:val="000000"/>
                <w:spacing w:val="2"/>
              </w:rPr>
              <w:t>Применяются для фиксации датчиков температуры. Одноразовые, гипоаллергенные.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C60D7F" w14:textId="77777777" w:rsidR="00EF405E" w:rsidRPr="00C249B8" w:rsidRDefault="00EF405E" w:rsidP="002C5075">
            <w:pPr>
              <w:pStyle w:val="Default"/>
              <w:rPr>
                <w:spacing w:val="2"/>
              </w:rPr>
            </w:pPr>
            <w:r w:rsidRPr="00C249B8">
              <w:rPr>
                <w:spacing w:val="2"/>
              </w:rPr>
              <w:t>1 комплект из 100шт.</w:t>
            </w:r>
          </w:p>
        </w:tc>
      </w:tr>
      <w:tr w:rsidR="00EF405E" w14:paraId="353EDE31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CBD0A0" w14:textId="77777777" w:rsidR="00EF405E" w:rsidRDefault="00EF405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0F51FB" w14:textId="77777777" w:rsidR="00EF405E" w:rsidRDefault="00EF405E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4C8EB70" w14:textId="77777777" w:rsidR="00EF405E" w:rsidRPr="00C249B8" w:rsidRDefault="00EF405E" w:rsidP="00EF405E">
            <w:pPr>
              <w:pStyle w:val="11"/>
              <w:rPr>
                <w:rFonts w:ascii="Times New Roman" w:hAnsi="Times New Roman"/>
                <w:color w:val="000000"/>
                <w:spacing w:val="2"/>
                <w:szCs w:val="22"/>
                <w:lang w:eastAsia="ru-RU"/>
              </w:rPr>
            </w:pPr>
            <w:r w:rsidRPr="00C249B8">
              <w:rPr>
                <w:rFonts w:ascii="Times New Roman" w:hAnsi="Times New Roman"/>
                <w:color w:val="000000"/>
                <w:spacing w:val="2"/>
                <w:szCs w:val="22"/>
                <w:lang w:eastAsia="ru-RU"/>
              </w:rPr>
              <w:t xml:space="preserve">Условия окружающей среды при эксплуатации:  </w:t>
            </w:r>
          </w:p>
          <w:p w14:paraId="5AFD1F0C" w14:textId="77777777" w:rsidR="00EF405E" w:rsidRPr="00C249B8" w:rsidRDefault="00EF405E" w:rsidP="00EF405E">
            <w:pPr>
              <w:pStyle w:val="11"/>
              <w:rPr>
                <w:rFonts w:ascii="Times New Roman" w:hAnsi="Times New Roman"/>
                <w:color w:val="000000"/>
                <w:spacing w:val="2"/>
                <w:szCs w:val="22"/>
                <w:lang w:eastAsia="ru-RU"/>
              </w:rPr>
            </w:pPr>
            <w:r w:rsidRPr="00C249B8">
              <w:rPr>
                <w:rFonts w:ascii="Times New Roman" w:hAnsi="Times New Roman"/>
                <w:color w:val="000000"/>
                <w:spacing w:val="2"/>
                <w:szCs w:val="22"/>
                <w:lang w:eastAsia="ru-RU"/>
              </w:rPr>
              <w:t>Во время работы: Температура от 18 °C до 35 °C.   от 20 до 95 %, без конденсата.</w:t>
            </w:r>
          </w:p>
          <w:p w14:paraId="3B9CF6D6" w14:textId="77777777" w:rsidR="00EF405E" w:rsidRPr="00C249B8" w:rsidRDefault="00EF405E" w:rsidP="00EF405E">
            <w:pPr>
              <w:pStyle w:val="11"/>
              <w:rPr>
                <w:rFonts w:ascii="Times New Roman" w:hAnsi="Times New Roman"/>
                <w:color w:val="000000"/>
                <w:spacing w:val="2"/>
                <w:szCs w:val="22"/>
                <w:lang w:eastAsia="ru-RU"/>
              </w:rPr>
            </w:pPr>
            <w:r w:rsidRPr="00C249B8">
              <w:rPr>
                <w:rFonts w:ascii="Times New Roman" w:hAnsi="Times New Roman"/>
                <w:color w:val="000000"/>
                <w:spacing w:val="2"/>
                <w:szCs w:val="22"/>
                <w:lang w:eastAsia="ru-RU"/>
              </w:rPr>
              <w:t xml:space="preserve">При хранении и транспортировке: Температура от –20 °C до 60 °C. </w:t>
            </w:r>
          </w:p>
          <w:p w14:paraId="0FB643AA" w14:textId="77777777" w:rsidR="00EF405E" w:rsidRPr="00C249B8" w:rsidRDefault="00EF405E" w:rsidP="00EF405E">
            <w:pPr>
              <w:pStyle w:val="11"/>
              <w:rPr>
                <w:rFonts w:ascii="Times New Roman" w:hAnsi="Times New Roman"/>
                <w:color w:val="000000"/>
                <w:spacing w:val="2"/>
                <w:szCs w:val="22"/>
                <w:lang w:eastAsia="ru-RU"/>
              </w:rPr>
            </w:pPr>
            <w:proofErr w:type="spellStart"/>
            <w:r w:rsidRPr="00C249B8">
              <w:rPr>
                <w:rFonts w:ascii="Times New Roman" w:hAnsi="Times New Roman"/>
                <w:color w:val="000000"/>
                <w:spacing w:val="2"/>
                <w:szCs w:val="22"/>
                <w:lang w:eastAsia="ru-RU"/>
              </w:rPr>
              <w:t>Отн</w:t>
            </w:r>
            <w:proofErr w:type="spellEnd"/>
            <w:r w:rsidRPr="00C249B8">
              <w:rPr>
                <w:rFonts w:ascii="Times New Roman" w:hAnsi="Times New Roman"/>
                <w:color w:val="000000"/>
                <w:spacing w:val="2"/>
                <w:szCs w:val="22"/>
                <w:lang w:eastAsia="ru-RU"/>
              </w:rPr>
              <w:t xml:space="preserve">. влажность от 10 до 95 % (без конденсата).   </w:t>
            </w:r>
          </w:p>
          <w:p w14:paraId="5E4E9504" w14:textId="77777777" w:rsidR="00EF405E" w:rsidRPr="00C249B8" w:rsidRDefault="00EF405E" w:rsidP="00EF405E">
            <w:pPr>
              <w:pStyle w:val="NoSpacingTimesNewRoman"/>
              <w:rPr>
                <w:color w:val="000000"/>
                <w:spacing w:val="2"/>
                <w:sz w:val="22"/>
                <w:szCs w:val="22"/>
                <w:lang w:eastAsia="ru-RU"/>
              </w:rPr>
            </w:pPr>
            <w:r w:rsidRPr="00C249B8">
              <w:rPr>
                <w:color w:val="000000"/>
                <w:spacing w:val="2"/>
                <w:sz w:val="22"/>
                <w:szCs w:val="22"/>
                <w:lang w:eastAsia="ru-RU"/>
              </w:rPr>
              <w:t>Электрические характеристики: Питание от сети 100 В до 240 В</w:t>
            </w:r>
          </w:p>
          <w:p w14:paraId="07B7A681" w14:textId="77777777" w:rsidR="00EF405E" w:rsidRPr="00C249B8" w:rsidRDefault="00EF405E" w:rsidP="00EF405E">
            <w:pPr>
              <w:pStyle w:val="NoSpacingTimesNewRoman"/>
              <w:rPr>
                <w:color w:val="000000"/>
                <w:spacing w:val="2"/>
                <w:sz w:val="22"/>
                <w:szCs w:val="22"/>
                <w:lang w:eastAsia="ru-RU"/>
              </w:rPr>
            </w:pPr>
            <w:r w:rsidRPr="00C249B8">
              <w:rPr>
                <w:color w:val="000000"/>
                <w:spacing w:val="2"/>
                <w:sz w:val="22"/>
                <w:szCs w:val="22"/>
                <w:lang w:eastAsia="ru-RU"/>
              </w:rPr>
              <w:t xml:space="preserve">Основной источник питания 100 В до 240 В (AC) ±10 % / 50 Гц/60 Гц ±3 Гц;  </w:t>
            </w:r>
          </w:p>
          <w:p w14:paraId="2B7B537E" w14:textId="77777777" w:rsidR="00EF405E" w:rsidRPr="006D5FCE" w:rsidRDefault="00EF405E" w:rsidP="00EF405E">
            <w:pPr>
              <w:rPr>
                <w:color w:val="000000"/>
                <w:sz w:val="20"/>
                <w:szCs w:val="20"/>
              </w:rPr>
            </w:pPr>
            <w:r w:rsidRPr="00C249B8">
              <w:rPr>
                <w:color w:val="000000"/>
                <w:spacing w:val="2"/>
                <w:sz w:val="22"/>
                <w:szCs w:val="22"/>
              </w:rPr>
              <w:t>Потребляемая мощность – 1000W</w:t>
            </w:r>
          </w:p>
        </w:tc>
      </w:tr>
      <w:tr w:rsidR="00EF405E" w14:paraId="38E6D91B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DEDA56" w14:textId="77777777" w:rsidR="00EF405E" w:rsidRDefault="00EF405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6AFB98" w14:textId="77777777" w:rsidR="00EF405E" w:rsidRDefault="00EF405E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42D4B4" w14:textId="77777777" w:rsidR="00EF405E" w:rsidRPr="00255332" w:rsidRDefault="00EF405E" w:rsidP="00EF405E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EF405E" w14:paraId="27F7CB2B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23A0E0" w14:textId="77777777" w:rsidR="00EF405E" w:rsidRDefault="00EF405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DF7076" w14:textId="77777777" w:rsidR="00EF405E" w:rsidRDefault="00EF405E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EA5CD2" w14:textId="77777777" w:rsidR="00EF405E" w:rsidRDefault="00EF405E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проспект Назарбаева 158А</w:t>
            </w:r>
          </w:p>
        </w:tc>
      </w:tr>
      <w:tr w:rsidR="00EF405E" w14:paraId="5D0830D8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39F328" w14:textId="77777777" w:rsidR="00EF405E" w:rsidRDefault="00EF405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322AC3" w14:textId="77777777" w:rsidR="00EF405E" w:rsidRDefault="00EF405E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9F3D87" w14:textId="77777777" w:rsidR="00EF405E" w:rsidRDefault="00EF405E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EF405E" w14:paraId="4789BD96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46AF47" w14:textId="77777777" w:rsidR="00EF405E" w:rsidRDefault="00EF405E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BF0459" w14:textId="77777777" w:rsidR="00EF405E" w:rsidRDefault="00EF405E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167DBB" w14:textId="77777777" w:rsidR="00EF405E" w:rsidRDefault="00EF405E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40E26000" w14:textId="77777777" w:rsidR="00EF405E" w:rsidRDefault="00EF405E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</w:t>
            </w:r>
            <w:r>
              <w:rPr>
                <w:color w:val="000000"/>
                <w:spacing w:val="2"/>
              </w:rPr>
              <w:lastRenderedPageBreak/>
              <w:t>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A3AF851" w14:textId="77777777" w:rsidR="008A06A7" w:rsidRDefault="008A06A7">
      <w:pPr>
        <w:rPr>
          <w:lang w:val="kk-KZ"/>
        </w:rPr>
      </w:pPr>
    </w:p>
    <w:p w14:paraId="1354E038" w14:textId="77777777" w:rsidR="000C0549" w:rsidRDefault="000C0549">
      <w:pPr>
        <w:rPr>
          <w:lang w:val="kk-KZ"/>
        </w:rPr>
      </w:pPr>
    </w:p>
    <w:p w14:paraId="0B5498AE" w14:textId="77777777" w:rsidR="000C0549" w:rsidRPr="00B35E29" w:rsidRDefault="000C0549" w:rsidP="009D6D86">
      <w:pPr>
        <w:rPr>
          <w:lang w:val="kk-KZ"/>
        </w:rPr>
      </w:pPr>
    </w:p>
    <w:sectPr w:rsidR="000C0549" w:rsidRPr="00B35E2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C0549"/>
    <w:rsid w:val="000F27E2"/>
    <w:rsid w:val="001022B3"/>
    <w:rsid w:val="002324CB"/>
    <w:rsid w:val="00255332"/>
    <w:rsid w:val="0028467E"/>
    <w:rsid w:val="00384235"/>
    <w:rsid w:val="003C3EE6"/>
    <w:rsid w:val="004770D1"/>
    <w:rsid w:val="00495F58"/>
    <w:rsid w:val="00622C43"/>
    <w:rsid w:val="006409D9"/>
    <w:rsid w:val="006A22B9"/>
    <w:rsid w:val="006A75A6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63CAB"/>
    <w:rsid w:val="00970D29"/>
    <w:rsid w:val="00991204"/>
    <w:rsid w:val="00997458"/>
    <w:rsid w:val="009D6D86"/>
    <w:rsid w:val="00A10791"/>
    <w:rsid w:val="00A96696"/>
    <w:rsid w:val="00B35E29"/>
    <w:rsid w:val="00C13F28"/>
    <w:rsid w:val="00C249B8"/>
    <w:rsid w:val="00C7097C"/>
    <w:rsid w:val="00CA29CC"/>
    <w:rsid w:val="00D2161B"/>
    <w:rsid w:val="00D67D32"/>
    <w:rsid w:val="00D8506D"/>
    <w:rsid w:val="00DA6007"/>
    <w:rsid w:val="00E439E6"/>
    <w:rsid w:val="00E96BE7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0565F6"/>
  <w15:docId w15:val="{1F0990E1-F088-4DB4-8A9C-7FF9E641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32</cp:revision>
  <cp:lastPrinted>2024-11-05T10:52:00Z</cp:lastPrinted>
  <dcterms:created xsi:type="dcterms:W3CDTF">2023-05-05T09:43:00Z</dcterms:created>
  <dcterms:modified xsi:type="dcterms:W3CDTF">2024-11-05T10:52:00Z</dcterms:modified>
</cp:coreProperties>
</file>